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CE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Bold" w:hAnsi="Bitter-Bold" w:cs="Bitter-Bold"/>
          <w:b/>
          <w:bCs/>
          <w:sz w:val="26"/>
          <w:szCs w:val="26"/>
        </w:rPr>
      </w:pPr>
      <w:r w:rsidRPr="00900A3F">
        <w:rPr>
          <w:rFonts w:ascii="Bitter-Bold" w:hAnsi="Bitter-Bold" w:cs="Bitter-Bold"/>
          <w:b/>
          <w:bCs/>
          <w:sz w:val="26"/>
          <w:szCs w:val="26"/>
        </w:rPr>
        <w:t>Privacy Notice (Fair Processing Notice)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Bold" w:hAnsi="Bitter-Bold" w:cs="Bitter-Bold"/>
          <w:b/>
          <w:bCs/>
          <w:sz w:val="26"/>
          <w:szCs w:val="26"/>
        </w:rPr>
      </w:pPr>
      <w:bookmarkStart w:id="0" w:name="_GoBack"/>
      <w:bookmarkEnd w:id="0"/>
      <w:r>
        <w:rPr>
          <w:rFonts w:ascii="Bitter-Bold" w:hAnsi="Bitter-Bold" w:cs="Bitter-Bold"/>
          <w:b/>
          <w:bCs/>
          <w:sz w:val="26"/>
          <w:szCs w:val="26"/>
        </w:rPr>
        <w:t>Introduction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Your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GP, hospital, community health, mental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health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and social care teams may all hold records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about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your care separately. Often, only health and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care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professionals within the same organisation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can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see this information. This means it can be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difficult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for them to work together to deliver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the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best care.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Italic" w:hAnsi="Bitter-Italic" w:cs="Bitter-Italic"/>
          <w:i/>
          <w:iCs/>
          <w:sz w:val="20"/>
          <w:szCs w:val="20"/>
        </w:rPr>
        <w:t xml:space="preserve">My Care Record </w:t>
      </w:r>
      <w:r>
        <w:rPr>
          <w:rFonts w:ascii="Bitter-Regular" w:hAnsi="Bitter-Regular" w:cs="Bitter-Regular"/>
          <w:sz w:val="20"/>
          <w:szCs w:val="20"/>
        </w:rPr>
        <w:t>is an approach to improving care by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joining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up health and care information. Wherever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possible</w:t>
      </w:r>
      <w:proofErr w:type="gramEnd"/>
      <w:r>
        <w:rPr>
          <w:rFonts w:ascii="Bitter-Regular" w:hAnsi="Bitter-Regular" w:cs="Bitter-Regular"/>
          <w:sz w:val="20"/>
          <w:szCs w:val="20"/>
        </w:rPr>
        <w:t>, health and care professionals will be able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to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access your records from other services when it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is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needed for your care. This will make it easier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and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faster for them to make the best decisions.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For example, a doctor treating you in hospital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or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a nurse working in the community could view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the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information they need from your GP record.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Several different secure computer systems are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used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across the region. These allow health and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care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professionals to digitally access your records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held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by other services. In some areas systems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are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already in place, in other areas more work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is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underway to invest in the technology needed.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The approach also provides an agreement between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all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the health and care organisations involved.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This means they commit to sharing information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in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a secure way to help improve your care.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 xml:space="preserve">The </w:t>
      </w:r>
      <w:r>
        <w:rPr>
          <w:rFonts w:ascii="Bitter-Italic" w:hAnsi="Bitter-Italic" w:cs="Bitter-Italic"/>
          <w:i/>
          <w:iCs/>
          <w:sz w:val="20"/>
          <w:szCs w:val="20"/>
        </w:rPr>
        <w:t xml:space="preserve">My Care Record </w:t>
      </w:r>
      <w:r>
        <w:rPr>
          <w:rFonts w:ascii="Bitter-Regular" w:hAnsi="Bitter-Regular" w:cs="Bitter-Regular"/>
          <w:sz w:val="20"/>
          <w:szCs w:val="20"/>
        </w:rPr>
        <w:t>approach is in line with General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Data Protection Regulation (GDPR) which provides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the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legal basis to share information between health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and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care services when it is needed to deliver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care</w:t>
      </w:r>
      <w:proofErr w:type="gramEnd"/>
      <w:r>
        <w:rPr>
          <w:rFonts w:ascii="Bitter-Regular" w:hAnsi="Bitter-Regular" w:cs="Bitter-Regular"/>
          <w:sz w:val="20"/>
          <w:szCs w:val="20"/>
        </w:rPr>
        <w:t>. All your information will be held securely.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Certain information – that doesn’t identify you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– will also be used to help improve services and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plan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for the future. For example, it will help us plan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for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the number of doctors, nurses and care workers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needed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to look after you in the future.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You can object to your record being shared between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services</w:t>
      </w:r>
      <w:proofErr w:type="gramEnd"/>
      <w:r>
        <w:rPr>
          <w:rFonts w:ascii="Bitter-Regular" w:hAnsi="Bitter-Regular" w:cs="Bitter-Regular"/>
          <w:sz w:val="20"/>
          <w:szCs w:val="20"/>
        </w:rPr>
        <w:t>. To do this, speak to the person delivering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care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to you at each organisation such as your GP,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specialist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or social worker.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It is important to understand that not allowing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access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to your information may affect the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quality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of the care you receive.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In many situations it is necessary to share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information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between services to deliver care.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However, it may be possible to request that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specific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or sensitive information is not made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available</w:t>
      </w:r>
      <w:proofErr w:type="gramEnd"/>
      <w:r>
        <w:rPr>
          <w:rFonts w:ascii="Bitter-Regular" w:hAnsi="Bitter-Regular" w:cs="Bitter-Regular"/>
          <w:sz w:val="20"/>
          <w:szCs w:val="20"/>
        </w:rPr>
        <w:t>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There may also be some situations where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information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still needs to be made available.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For example, if there is a serious concern about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Italic" w:hAnsi="Bitter-Italic" w:cs="Bitter-Italic"/>
          <w:i/>
          <w:iCs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an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individual’s safety. Please see the </w:t>
      </w:r>
      <w:r>
        <w:rPr>
          <w:rFonts w:ascii="Bitter-Italic" w:hAnsi="Bitter-Italic" w:cs="Bitter-Italic"/>
          <w:i/>
          <w:iCs/>
          <w:sz w:val="20"/>
          <w:szCs w:val="20"/>
        </w:rPr>
        <w:t>My Care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Italic" w:hAnsi="Bitter-Italic" w:cs="Bitter-Italic"/>
          <w:i/>
          <w:iCs/>
          <w:sz w:val="20"/>
          <w:szCs w:val="20"/>
        </w:rPr>
        <w:t xml:space="preserve">Record </w:t>
      </w:r>
      <w:r>
        <w:rPr>
          <w:rFonts w:ascii="Bitter-Regular" w:hAnsi="Bitter-Regular" w:cs="Bitter-Regular"/>
          <w:sz w:val="20"/>
          <w:szCs w:val="20"/>
        </w:rPr>
        <w:t>website www.mycarerecord.org.uk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for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more information.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More information about the areas where your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information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may be used can be found on the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Italic" w:hAnsi="Bitter-Italic" w:cs="Bitter-Italic"/>
          <w:i/>
          <w:iCs/>
          <w:sz w:val="20"/>
          <w:szCs w:val="20"/>
        </w:rPr>
        <w:t xml:space="preserve">My Care Record </w:t>
      </w:r>
      <w:r>
        <w:rPr>
          <w:rFonts w:ascii="Bitter-Regular" w:hAnsi="Bitter-Regular" w:cs="Bitter-Regular"/>
          <w:sz w:val="20"/>
          <w:szCs w:val="20"/>
        </w:rPr>
        <w:t>website www.mycarerecord.org.uk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18"/>
          <w:szCs w:val="18"/>
        </w:rPr>
      </w:pPr>
      <w:r>
        <w:rPr>
          <w:rFonts w:ascii="Bitter-Regular" w:hAnsi="Bitter-Regular" w:cs="Bitter-Regular"/>
          <w:sz w:val="18"/>
          <w:szCs w:val="18"/>
        </w:rPr>
        <w:t>FPN ALL REGIONS V1.0 February 2020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Bold" w:hAnsi="Bitter-Bold" w:cs="Bitter-Bold"/>
          <w:b/>
          <w:bCs/>
          <w:sz w:val="24"/>
          <w:szCs w:val="24"/>
        </w:rPr>
      </w:pPr>
      <w:r>
        <w:rPr>
          <w:rFonts w:ascii="Bitter-Bold" w:hAnsi="Bitter-Bold" w:cs="Bitter-Bold"/>
          <w:b/>
          <w:bCs/>
          <w:sz w:val="24"/>
          <w:szCs w:val="24"/>
        </w:rPr>
        <w:lastRenderedPageBreak/>
        <w:t>Categories of Personal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Bold" w:hAnsi="Bitter-Bold" w:cs="Bitter-Bold"/>
          <w:b/>
          <w:bCs/>
        </w:rPr>
      </w:pPr>
      <w:r>
        <w:rPr>
          <w:rFonts w:ascii="Bitter-Bold" w:hAnsi="Bitter-Bold" w:cs="Bitter-Bold"/>
          <w:b/>
          <w:bCs/>
          <w:sz w:val="24"/>
          <w:szCs w:val="24"/>
        </w:rPr>
        <w:t xml:space="preserve">Data Processed </w:t>
      </w:r>
      <w:r>
        <w:rPr>
          <w:rFonts w:ascii="Bitter-Bold" w:hAnsi="Bitter-Bold" w:cs="Bitter-Bold"/>
          <w:b/>
          <w:bCs/>
        </w:rPr>
        <w:t>Lawful Basis for Processing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Processing of Personal and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Special Category information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to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be acquired from the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provider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systems and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accessed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across participating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health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and care organisations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in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support of direct care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by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participating partner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organisations</w:t>
      </w:r>
      <w:proofErr w:type="gramEnd"/>
      <w:r>
        <w:rPr>
          <w:rFonts w:ascii="Bitter-Regular" w:hAnsi="Bitter-Regular" w:cs="Bitter-Regular"/>
          <w:sz w:val="20"/>
          <w:szCs w:val="20"/>
        </w:rPr>
        <w:t>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Health and care partner organisations adopt the following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as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the lawful basis for processing: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GDPR Article 6(1) d - Vital interests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GDPR Article 6(1) e - Exercise of official authority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(“</w:t>
      </w:r>
      <w:proofErr w:type="gramStart"/>
      <w:r>
        <w:rPr>
          <w:rFonts w:ascii="Bitter-Regular" w:hAnsi="Bitter-Regular" w:cs="Bitter-Regular"/>
          <w:sz w:val="20"/>
          <w:szCs w:val="20"/>
        </w:rPr>
        <w:t>processing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is necessary for the performance of a task carried out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in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the public interest or in the exercise of official authority vested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in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the controller”)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Special Categories – Sensitive Information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GDPR Article 9(2) h - Health or social care provision.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GDPR Article 9(2) b may apply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Processing Personal Information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For the purposes of safeguarding children and vulnerable adults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Common Law Duty of Confidentiality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18"/>
          <w:szCs w:val="18"/>
        </w:rPr>
      </w:pPr>
      <w:r>
        <w:rPr>
          <w:rFonts w:ascii="Bitter-Regular" w:hAnsi="Bitter-Regular" w:cs="Bitter-Regular"/>
          <w:sz w:val="18"/>
          <w:szCs w:val="18"/>
        </w:rPr>
        <w:t>FPN ALL REGIONS V1.0 February 2020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Bold" w:hAnsi="Bitter-Bold" w:cs="Bitter-Bold"/>
          <w:b/>
          <w:bCs/>
          <w:sz w:val="24"/>
          <w:szCs w:val="24"/>
        </w:rPr>
      </w:pPr>
      <w:r>
        <w:rPr>
          <w:rFonts w:ascii="Bitter-Bold" w:hAnsi="Bitter-Bold" w:cs="Bitter-Bold"/>
          <w:b/>
          <w:bCs/>
          <w:sz w:val="24"/>
          <w:szCs w:val="24"/>
        </w:rPr>
        <w:t xml:space="preserve">What information will </w:t>
      </w:r>
      <w:proofErr w:type="gramStart"/>
      <w:r>
        <w:rPr>
          <w:rFonts w:ascii="Bitter-Bold" w:hAnsi="Bitter-Bold" w:cs="Bitter-Bold"/>
          <w:b/>
          <w:bCs/>
          <w:sz w:val="24"/>
          <w:szCs w:val="24"/>
        </w:rPr>
        <w:t>be</w:t>
      </w:r>
      <w:proofErr w:type="gramEnd"/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BoldItalic" w:hAnsi="Bitter-BoldItalic" w:cs="Bitter-BoldItalic"/>
          <w:b/>
          <w:bCs/>
          <w:i/>
          <w:iCs/>
          <w:sz w:val="24"/>
          <w:szCs w:val="24"/>
        </w:rPr>
      </w:pPr>
      <w:proofErr w:type="gramStart"/>
      <w:r>
        <w:rPr>
          <w:rFonts w:ascii="Bitter-Bold" w:hAnsi="Bitter-Bold" w:cs="Bitter-Bold"/>
          <w:b/>
          <w:bCs/>
          <w:sz w:val="24"/>
          <w:szCs w:val="24"/>
        </w:rPr>
        <w:t>accessed</w:t>
      </w:r>
      <w:proofErr w:type="gramEnd"/>
      <w:r>
        <w:rPr>
          <w:rFonts w:ascii="Bitter-Bold" w:hAnsi="Bitter-Bold" w:cs="Bitter-Bold"/>
          <w:b/>
          <w:bCs/>
          <w:sz w:val="24"/>
          <w:szCs w:val="24"/>
        </w:rPr>
        <w:t xml:space="preserve"> under </w:t>
      </w:r>
      <w:r>
        <w:rPr>
          <w:rFonts w:ascii="Bitter-BoldItalic" w:hAnsi="Bitter-BoldItalic" w:cs="Bitter-BoldItalic"/>
          <w:b/>
          <w:bCs/>
          <w:i/>
          <w:iCs/>
          <w:sz w:val="24"/>
          <w:szCs w:val="24"/>
        </w:rPr>
        <w:t>My Care Record?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Your records will include information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as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detailed below, but is not exclusive to: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Name, address, NHS number and phone number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Medical Conditions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Treatment provided and contact the individual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has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had with the organisation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Care Plans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Emergency department treatment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Discharge Summaries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Medication Reviews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Medical Reports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Care and Support plans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Care plans reviews - adult social care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assessments</w:t>
      </w:r>
      <w:proofErr w:type="gramEnd"/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• Results of investigations, such as x-rays,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scans</w:t>
      </w:r>
      <w:proofErr w:type="gramEnd"/>
      <w:r>
        <w:rPr>
          <w:rFonts w:ascii="Bitter-Regular" w:hAnsi="Bitter-Regular" w:cs="Bitter-Regular"/>
          <w:sz w:val="20"/>
          <w:szCs w:val="20"/>
        </w:rPr>
        <w:t>, and laboratory tests.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Each partner organisation participating is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responsible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for the information they share/access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within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the shared environment, including personal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and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special category data incorporated from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individual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records held by partner organisations.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The information that can be accessed from your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record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from each service or organisation will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depend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on the system that is used.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All partners are subject to a number of legal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obligations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to ensure that the processing of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personal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information remains lawful. This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includes</w:t>
      </w:r>
      <w:proofErr w:type="gramEnd"/>
      <w:r>
        <w:rPr>
          <w:rFonts w:ascii="Bitter-Regular" w:hAnsi="Bitter-Regular" w:cs="Bitter-Regular"/>
          <w:sz w:val="20"/>
          <w:szCs w:val="20"/>
        </w:rPr>
        <w:t>, legislation, standard, statutory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and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non-statutory guidance.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Bold" w:hAnsi="Bitter-Bold" w:cs="Bitter-Bold"/>
          <w:b/>
          <w:bCs/>
          <w:sz w:val="24"/>
          <w:szCs w:val="24"/>
        </w:rPr>
      </w:pPr>
      <w:r>
        <w:rPr>
          <w:rFonts w:ascii="Bitter-Bold" w:hAnsi="Bitter-Bold" w:cs="Bitter-Bold"/>
          <w:b/>
          <w:bCs/>
          <w:sz w:val="24"/>
          <w:szCs w:val="24"/>
        </w:rPr>
        <w:t>Record Retention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Personal data is stored securely for the duration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specified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by the NHS Digital / Information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lastRenderedPageBreak/>
        <w:t>Governance Alliance (IGA) Retention schedule.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Once information that is held has been identified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for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destruction it will be disposed of in the most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appropriate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way for the type of information it is.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Bold" w:hAnsi="Bitter-Bold" w:cs="Bitter-Bold"/>
          <w:b/>
          <w:bCs/>
          <w:sz w:val="24"/>
          <w:szCs w:val="24"/>
        </w:rPr>
      </w:pPr>
      <w:r>
        <w:rPr>
          <w:rFonts w:ascii="Bitter-Bold" w:hAnsi="Bitter-Bold" w:cs="Bitter-Bold"/>
          <w:b/>
          <w:bCs/>
          <w:sz w:val="24"/>
          <w:szCs w:val="24"/>
        </w:rPr>
        <w:t>Complaints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All partner organisations have complaints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procedures</w:t>
      </w:r>
      <w:proofErr w:type="gramEnd"/>
      <w:r>
        <w:rPr>
          <w:rFonts w:ascii="Bitter-Regular" w:hAnsi="Bitter-Regular" w:cs="Bitter-Regular"/>
          <w:sz w:val="20"/>
          <w:szCs w:val="20"/>
        </w:rPr>
        <w:t>. If you wish to make a complaint,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please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contact your direct care provider such as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your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GP, hospital consultant, social worker or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speak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to their PALS (Patients Advisors and Liaisons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Services) / Complaints department. Individuals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also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have the right to make a complaint to the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Information Commissioner’s Office regarding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breaches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of confidentiality.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For independent advice about data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protection</w:t>
      </w:r>
      <w:proofErr w:type="gramEnd"/>
      <w:r>
        <w:rPr>
          <w:rFonts w:ascii="Bitter-Regular" w:hAnsi="Bitter-Regular" w:cs="Bitter-Regular"/>
          <w:sz w:val="20"/>
          <w:szCs w:val="20"/>
        </w:rPr>
        <w:t>, privacy, data sharing issues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and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your rights you can contact: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Bold" w:hAnsi="Bitter-Bold" w:cs="Bitter-Bold"/>
          <w:b/>
          <w:bCs/>
          <w:sz w:val="20"/>
          <w:szCs w:val="20"/>
        </w:rPr>
      </w:pPr>
      <w:r>
        <w:rPr>
          <w:rFonts w:ascii="Bitter-Bold" w:hAnsi="Bitter-Bold" w:cs="Bitter-Bold"/>
          <w:b/>
          <w:bCs/>
          <w:sz w:val="20"/>
          <w:szCs w:val="20"/>
        </w:rPr>
        <w:t>Information Commissioner’s Office;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Wycliffe House, Water Lane,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Wilmslow, Cheshire, SK9 5AF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Bold" w:hAnsi="Bitter-Bold" w:cs="Bitter-Bold"/>
          <w:b/>
          <w:bCs/>
          <w:sz w:val="20"/>
          <w:szCs w:val="20"/>
        </w:rPr>
        <w:t xml:space="preserve">Telephone: </w:t>
      </w:r>
      <w:r>
        <w:rPr>
          <w:rFonts w:ascii="Bitter-Regular" w:hAnsi="Bitter-Regular" w:cs="Bitter-Regular"/>
          <w:sz w:val="20"/>
          <w:szCs w:val="20"/>
        </w:rPr>
        <w:t>0303 123 1113 (local rate)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or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01625 545 745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Bold" w:hAnsi="Bitter-Bold" w:cs="Bitter-Bold"/>
          <w:b/>
          <w:bCs/>
          <w:sz w:val="20"/>
          <w:szCs w:val="20"/>
        </w:rPr>
        <w:t xml:space="preserve">Email: </w:t>
      </w:r>
      <w:r>
        <w:rPr>
          <w:rFonts w:ascii="Bitter-Regular" w:hAnsi="Bitter-Regular" w:cs="Bitter-Regular"/>
          <w:sz w:val="20"/>
          <w:szCs w:val="20"/>
        </w:rPr>
        <w:t>casework@ico.org.uk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Bold" w:hAnsi="Bitter-Bold" w:cs="Bitter-Bold"/>
          <w:b/>
          <w:bCs/>
          <w:sz w:val="20"/>
          <w:szCs w:val="20"/>
        </w:rPr>
        <w:t xml:space="preserve">Visit the ICO website: </w:t>
      </w:r>
      <w:r>
        <w:rPr>
          <w:rFonts w:ascii="Bitter-Regular" w:hAnsi="Bitter-Regular" w:cs="Bitter-Regular"/>
          <w:sz w:val="20"/>
          <w:szCs w:val="20"/>
        </w:rPr>
        <w:t>https://ico.org.uk/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Bold" w:hAnsi="Bitter-Bold" w:cs="Bitter-Bold"/>
          <w:b/>
          <w:bCs/>
          <w:sz w:val="24"/>
          <w:szCs w:val="24"/>
        </w:rPr>
      </w:pPr>
      <w:r>
        <w:rPr>
          <w:rFonts w:ascii="Bitter-Bold" w:hAnsi="Bitter-Bold" w:cs="Bitter-Bold"/>
          <w:b/>
          <w:bCs/>
          <w:sz w:val="24"/>
          <w:szCs w:val="24"/>
        </w:rPr>
        <w:t>Access to your information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Italic" w:hAnsi="Bitter-Italic" w:cs="Bitter-Italic"/>
          <w:i/>
          <w:iCs/>
          <w:sz w:val="20"/>
          <w:szCs w:val="20"/>
        </w:rPr>
        <w:t xml:space="preserve">My Care Record </w:t>
      </w:r>
      <w:r>
        <w:rPr>
          <w:rFonts w:ascii="Bitter-Regular" w:hAnsi="Bitter-Regular" w:cs="Bitter-Regular"/>
          <w:sz w:val="20"/>
          <w:szCs w:val="20"/>
        </w:rPr>
        <w:t>is simply a reflection of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your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individual records held by the partner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organisations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as listed on </w:t>
      </w:r>
      <w:r>
        <w:rPr>
          <w:rFonts w:ascii="Bitter-Italic" w:hAnsi="Bitter-Italic" w:cs="Bitter-Italic"/>
          <w:i/>
          <w:iCs/>
          <w:sz w:val="20"/>
          <w:szCs w:val="20"/>
        </w:rPr>
        <w:t xml:space="preserve">My Care Record </w:t>
      </w:r>
      <w:r>
        <w:rPr>
          <w:rFonts w:ascii="Bitter-Regular" w:hAnsi="Bitter-Regular" w:cs="Bitter-Regular"/>
          <w:sz w:val="20"/>
          <w:szCs w:val="20"/>
        </w:rPr>
        <w:t>website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www.mycarerecord.org.uk, should you require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access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to your records held by these organisations,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please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contact them directly. Please contact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your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own General Practice directly for a copy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of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your GP record.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Bold" w:hAnsi="Bitter-Bold" w:cs="Bitter-Bold"/>
          <w:b/>
          <w:bCs/>
          <w:sz w:val="24"/>
          <w:szCs w:val="24"/>
        </w:rPr>
      </w:pPr>
      <w:r>
        <w:rPr>
          <w:rFonts w:ascii="Bitter-Bold" w:hAnsi="Bitter-Bold" w:cs="Bitter-Bold"/>
          <w:b/>
          <w:bCs/>
          <w:sz w:val="24"/>
          <w:szCs w:val="24"/>
        </w:rPr>
        <w:t>Who is involved?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r>
        <w:rPr>
          <w:rFonts w:ascii="Bitter-Regular" w:hAnsi="Bitter-Regular" w:cs="Bitter-Regular"/>
          <w:sz w:val="20"/>
          <w:szCs w:val="20"/>
        </w:rPr>
        <w:t>You can find further information and the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full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list of partner organisations involved</w:t>
      </w:r>
    </w:p>
    <w:p w:rsidR="00900A3F" w:rsidRDefault="00900A3F" w:rsidP="00900A3F">
      <w:pPr>
        <w:autoSpaceDE w:val="0"/>
        <w:autoSpaceDN w:val="0"/>
        <w:adjustRightInd w:val="0"/>
        <w:spacing w:after="0" w:line="240" w:lineRule="auto"/>
        <w:rPr>
          <w:rFonts w:ascii="Bitter-Regular" w:hAnsi="Bitter-Regular" w:cs="Bitter-Regular"/>
          <w:sz w:val="20"/>
          <w:szCs w:val="20"/>
        </w:rPr>
      </w:pPr>
      <w:proofErr w:type="gramStart"/>
      <w:r>
        <w:rPr>
          <w:rFonts w:ascii="Bitter-Regular" w:hAnsi="Bitter-Regular" w:cs="Bitter-Regular"/>
          <w:sz w:val="20"/>
          <w:szCs w:val="20"/>
        </w:rPr>
        <w:t>in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</w:t>
      </w:r>
      <w:r>
        <w:rPr>
          <w:rFonts w:ascii="Bitter-Italic" w:hAnsi="Bitter-Italic" w:cs="Bitter-Italic"/>
          <w:i/>
          <w:iCs/>
          <w:sz w:val="20"/>
          <w:szCs w:val="20"/>
        </w:rPr>
        <w:t xml:space="preserve">My Care Record </w:t>
      </w:r>
      <w:r>
        <w:rPr>
          <w:rFonts w:ascii="Bitter-Regular" w:hAnsi="Bitter-Regular" w:cs="Bitter-Regular"/>
          <w:sz w:val="20"/>
          <w:szCs w:val="20"/>
        </w:rPr>
        <w:t>with their contact details</w:t>
      </w:r>
    </w:p>
    <w:p w:rsidR="00331AFE" w:rsidRDefault="00900A3F" w:rsidP="00900A3F">
      <w:proofErr w:type="gramStart"/>
      <w:r>
        <w:rPr>
          <w:rFonts w:ascii="Bitter-Regular" w:hAnsi="Bitter-Regular" w:cs="Bitter-Regular"/>
          <w:sz w:val="20"/>
          <w:szCs w:val="20"/>
        </w:rPr>
        <w:t>on</w:t>
      </w:r>
      <w:proofErr w:type="gramEnd"/>
      <w:r>
        <w:rPr>
          <w:rFonts w:ascii="Bitter-Regular" w:hAnsi="Bitter-Regular" w:cs="Bitter-Regular"/>
          <w:sz w:val="20"/>
          <w:szCs w:val="20"/>
        </w:rPr>
        <w:t xml:space="preserve"> our website www.mycarerecord.org.uk.</w:t>
      </w:r>
    </w:p>
    <w:sectPr w:rsidR="00331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tter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tter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tter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F"/>
    <w:rsid w:val="00331AFE"/>
    <w:rsid w:val="003947CE"/>
    <w:rsid w:val="0090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3ABBB-FA28-4E7C-AE86-7C97074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Basildon&amp;BrentwoodCCG GP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mcquade angela (07G) F81088 - Southend Road Surgery</dc:creator>
  <cp:keywords/>
  <cp:lastModifiedBy>Katy Morson</cp:lastModifiedBy>
  <cp:revision>3</cp:revision>
  <dcterms:created xsi:type="dcterms:W3CDTF">2020-10-30T12:08:00Z</dcterms:created>
  <dcterms:modified xsi:type="dcterms:W3CDTF">2020-10-30T13:14:00Z</dcterms:modified>
</cp:coreProperties>
</file>